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287701" w14:textId="77777777" w:rsidR="007F036C" w:rsidRDefault="007F036C"/>
    <w:p w14:paraId="3FF9E5A0" w14:textId="6D01D3D5" w:rsidR="004E6397" w:rsidRPr="007F036C" w:rsidRDefault="004E6397">
      <w:pPr>
        <w:rPr>
          <w:rFonts w:ascii="Calibri" w:hAnsi="Calibri" w:cs="Calibri"/>
          <w:b/>
          <w:bCs/>
          <w:sz w:val="36"/>
          <w:szCs w:val="36"/>
        </w:rPr>
      </w:pPr>
      <w:r w:rsidRPr="007F036C">
        <w:rPr>
          <w:rFonts w:ascii="Calibri" w:hAnsi="Calibri" w:cs="Calibri"/>
          <w:b/>
          <w:bCs/>
          <w:sz w:val="36"/>
          <w:szCs w:val="36"/>
        </w:rPr>
        <w:t>[TITLE OF THE RESEARCH]</w:t>
      </w:r>
    </w:p>
    <w:p w14:paraId="14D4A910" w14:textId="40425155" w:rsidR="004E6397" w:rsidRPr="007F036C" w:rsidRDefault="004E6397" w:rsidP="007F036C">
      <w:pPr>
        <w:pBdr>
          <w:bottom w:val="double" w:sz="4" w:space="1" w:color="099BDD" w:themeColor="text2"/>
        </w:pBdr>
        <w:rPr>
          <w:rFonts w:ascii="Calibri" w:hAnsi="Calibri" w:cs="Calibri"/>
          <w:b/>
          <w:bCs/>
          <w:sz w:val="22"/>
          <w:szCs w:val="22"/>
        </w:rPr>
      </w:pPr>
      <w:r w:rsidRPr="007F036C">
        <w:rPr>
          <w:rFonts w:ascii="Calibri" w:hAnsi="Calibri" w:cs="Calibri"/>
          <w:b/>
          <w:bCs/>
          <w:sz w:val="22"/>
          <w:szCs w:val="22"/>
        </w:rPr>
        <w:t>Author</w:t>
      </w:r>
      <w:r w:rsidR="00746576" w:rsidRPr="007F036C">
        <w:rPr>
          <w:rFonts w:ascii="Calibri" w:hAnsi="Calibri" w:cs="Calibri"/>
          <w:b/>
          <w:bCs/>
          <w:sz w:val="22"/>
          <w:szCs w:val="22"/>
        </w:rPr>
        <w:t>(s) full name, Surname/title</w:t>
      </w:r>
    </w:p>
    <w:p w14:paraId="648390FA" w14:textId="0ECF6DF8" w:rsidR="004E6397" w:rsidRPr="007F036C" w:rsidRDefault="00506FE0">
      <w:pPr>
        <w:rPr>
          <w:rFonts w:ascii="Calibri" w:hAnsi="Calibri" w:cs="Calibri"/>
          <w:b/>
          <w:bCs/>
          <w:sz w:val="22"/>
          <w:szCs w:val="22"/>
        </w:rPr>
      </w:pPr>
      <w:r w:rsidRPr="007F036C">
        <w:rPr>
          <w:rFonts w:ascii="Calibri" w:hAnsi="Calibri" w:cs="Calibri"/>
          <w:b/>
          <w:bCs/>
          <w:sz w:val="22"/>
          <w:szCs w:val="22"/>
        </w:rPr>
        <w:t>Authors affiliation</w:t>
      </w:r>
    </w:p>
    <w:p w14:paraId="474CFFFB" w14:textId="7005099C" w:rsidR="000E409F" w:rsidRDefault="000E409F">
      <w:pPr>
        <w:rPr>
          <w:rFonts w:ascii="Calibri" w:hAnsi="Calibri" w:cs="Calibri"/>
          <w:b/>
          <w:bCs/>
          <w:sz w:val="22"/>
          <w:szCs w:val="22"/>
        </w:rPr>
      </w:pPr>
    </w:p>
    <w:p w14:paraId="0C4EA62D" w14:textId="77777777" w:rsidR="000E409F" w:rsidRPr="007F036C" w:rsidRDefault="000E409F">
      <w:pPr>
        <w:rPr>
          <w:rFonts w:ascii="Calibri" w:hAnsi="Calibri" w:cs="Calibri"/>
          <w:b/>
          <w:bCs/>
          <w:sz w:val="22"/>
          <w:szCs w:val="22"/>
        </w:rPr>
      </w:pPr>
    </w:p>
    <w:p w14:paraId="645C173D" w14:textId="6038FD24" w:rsidR="00506FE0" w:rsidRPr="007F036C" w:rsidRDefault="00506FE0" w:rsidP="007A7200">
      <w:pPr>
        <w:shd w:val="clear" w:color="auto" w:fill="099BDD" w:themeFill="text2"/>
        <w:rPr>
          <w:rFonts w:ascii="Calibri" w:hAnsi="Calibri" w:cs="Calibri"/>
          <w:b/>
          <w:bCs/>
          <w:sz w:val="22"/>
          <w:szCs w:val="22"/>
        </w:rPr>
      </w:pPr>
      <w:proofErr w:type="gramStart"/>
      <w:r w:rsidRPr="007F036C">
        <w:rPr>
          <w:rFonts w:ascii="Calibri" w:hAnsi="Calibri" w:cs="Calibri"/>
          <w:b/>
          <w:bCs/>
          <w:sz w:val="22"/>
          <w:szCs w:val="22"/>
        </w:rPr>
        <w:t>Abstract(</w:t>
      </w:r>
      <w:proofErr w:type="gramEnd"/>
      <w:r w:rsidR="00746576" w:rsidRPr="007F036C">
        <w:rPr>
          <w:rFonts w:ascii="Calibri" w:hAnsi="Calibri" w:cs="Calibri"/>
          <w:b/>
          <w:bCs/>
          <w:sz w:val="22"/>
          <w:szCs w:val="22"/>
        </w:rPr>
        <w:t>200-</w:t>
      </w:r>
      <w:r w:rsidRPr="007F036C">
        <w:rPr>
          <w:rFonts w:ascii="Calibri" w:hAnsi="Calibri" w:cs="Calibri"/>
          <w:b/>
          <w:bCs/>
          <w:sz w:val="22"/>
          <w:szCs w:val="22"/>
        </w:rPr>
        <w:t>250 words):</w:t>
      </w:r>
    </w:p>
    <w:p w14:paraId="3BA50E32" w14:textId="77777777" w:rsidR="00506FE0" w:rsidRPr="000E409F" w:rsidRDefault="00506FE0" w:rsidP="000E409F">
      <w:pPr>
        <w:shd w:val="clear" w:color="auto" w:fill="099BDD" w:themeFill="text2"/>
        <w:spacing w:after="0" w:line="240" w:lineRule="auto"/>
        <w:rPr>
          <w:rFonts w:ascii="Calibri" w:hAnsi="Calibri" w:cs="Calibri"/>
          <w:b/>
          <w:bCs/>
        </w:rPr>
      </w:pPr>
    </w:p>
    <w:p w14:paraId="1552B1DC" w14:textId="4049D39B" w:rsidR="00506FE0" w:rsidRPr="000E409F" w:rsidRDefault="00506FE0" w:rsidP="000E409F">
      <w:pPr>
        <w:shd w:val="clear" w:color="auto" w:fill="099BDD" w:themeFill="text2"/>
        <w:spacing w:after="0" w:line="240" w:lineRule="auto"/>
        <w:rPr>
          <w:rFonts w:ascii="Calibri" w:hAnsi="Calibri" w:cs="Calibri"/>
          <w:b/>
          <w:bCs/>
        </w:rPr>
      </w:pPr>
    </w:p>
    <w:p w14:paraId="6B47B12E" w14:textId="386523AD" w:rsidR="000E409F" w:rsidRPr="000E409F" w:rsidRDefault="000E409F" w:rsidP="000E409F">
      <w:pPr>
        <w:shd w:val="clear" w:color="auto" w:fill="099BDD" w:themeFill="text2"/>
        <w:spacing w:after="0" w:line="240" w:lineRule="auto"/>
        <w:rPr>
          <w:rFonts w:ascii="Calibri" w:hAnsi="Calibri" w:cs="Calibri"/>
          <w:b/>
          <w:bCs/>
        </w:rPr>
      </w:pPr>
    </w:p>
    <w:p w14:paraId="1B168854" w14:textId="4A78C83F" w:rsidR="000E409F" w:rsidRPr="000E409F" w:rsidRDefault="000E409F" w:rsidP="000E409F">
      <w:pPr>
        <w:shd w:val="clear" w:color="auto" w:fill="099BDD" w:themeFill="text2"/>
        <w:spacing w:after="0" w:line="240" w:lineRule="auto"/>
        <w:rPr>
          <w:rFonts w:ascii="Calibri" w:hAnsi="Calibri" w:cs="Calibri"/>
          <w:b/>
          <w:bCs/>
        </w:rPr>
      </w:pPr>
    </w:p>
    <w:p w14:paraId="16A6E88A" w14:textId="1C33ACD5" w:rsidR="000E409F" w:rsidRPr="000E409F" w:rsidRDefault="000E409F" w:rsidP="000E409F">
      <w:pPr>
        <w:shd w:val="clear" w:color="auto" w:fill="099BDD" w:themeFill="text2"/>
        <w:spacing w:after="0" w:line="240" w:lineRule="auto"/>
        <w:rPr>
          <w:rFonts w:ascii="Calibri" w:hAnsi="Calibri" w:cs="Calibri"/>
          <w:b/>
          <w:bCs/>
        </w:rPr>
      </w:pPr>
    </w:p>
    <w:p w14:paraId="057A31C9" w14:textId="77777777" w:rsidR="000E409F" w:rsidRPr="000E409F" w:rsidRDefault="000E409F" w:rsidP="000E409F">
      <w:pPr>
        <w:shd w:val="clear" w:color="auto" w:fill="099BDD" w:themeFill="text2"/>
        <w:spacing w:after="0" w:line="240" w:lineRule="auto"/>
        <w:rPr>
          <w:rFonts w:ascii="Calibri" w:hAnsi="Calibri" w:cs="Calibri"/>
          <w:b/>
          <w:bCs/>
        </w:rPr>
      </w:pPr>
    </w:p>
    <w:p w14:paraId="1FF66175" w14:textId="77777777" w:rsidR="00506FE0" w:rsidRPr="000E409F" w:rsidRDefault="00506FE0" w:rsidP="000E409F">
      <w:pPr>
        <w:shd w:val="clear" w:color="auto" w:fill="099BDD" w:themeFill="text2"/>
        <w:spacing w:after="0" w:line="240" w:lineRule="auto"/>
        <w:rPr>
          <w:rFonts w:ascii="Calibri" w:hAnsi="Calibri" w:cs="Calibri"/>
          <w:b/>
          <w:bCs/>
        </w:rPr>
      </w:pPr>
    </w:p>
    <w:p w14:paraId="4F5822D9" w14:textId="1E76A56C" w:rsidR="00506FE0" w:rsidRPr="007F036C" w:rsidRDefault="00506FE0" w:rsidP="007A7200">
      <w:pPr>
        <w:shd w:val="clear" w:color="auto" w:fill="099BDD" w:themeFill="text2"/>
        <w:rPr>
          <w:rFonts w:ascii="Calibri" w:hAnsi="Calibri" w:cs="Calibri"/>
          <w:b/>
          <w:bCs/>
          <w:sz w:val="22"/>
          <w:szCs w:val="22"/>
        </w:rPr>
      </w:pPr>
      <w:proofErr w:type="gramStart"/>
      <w:r w:rsidRPr="007F036C">
        <w:rPr>
          <w:rFonts w:ascii="Calibri" w:hAnsi="Calibri" w:cs="Calibri"/>
          <w:b/>
          <w:bCs/>
          <w:sz w:val="22"/>
          <w:szCs w:val="22"/>
        </w:rPr>
        <w:t>Keywords</w:t>
      </w:r>
      <w:r w:rsidR="00746576" w:rsidRPr="007F036C">
        <w:rPr>
          <w:rFonts w:ascii="Calibri" w:hAnsi="Calibri" w:cs="Calibri"/>
          <w:b/>
          <w:bCs/>
          <w:sz w:val="22"/>
          <w:szCs w:val="22"/>
        </w:rPr>
        <w:t>(</w:t>
      </w:r>
      <w:proofErr w:type="gramEnd"/>
      <w:r w:rsidR="00746576" w:rsidRPr="007F036C">
        <w:rPr>
          <w:rFonts w:ascii="Calibri" w:hAnsi="Calibri" w:cs="Calibri"/>
          <w:b/>
          <w:bCs/>
          <w:sz w:val="22"/>
          <w:szCs w:val="22"/>
        </w:rPr>
        <w:t>min. 5)</w:t>
      </w:r>
      <w:r w:rsidRPr="007F036C">
        <w:rPr>
          <w:rFonts w:ascii="Calibri" w:hAnsi="Calibri" w:cs="Calibri"/>
          <w:b/>
          <w:bCs/>
          <w:sz w:val="22"/>
          <w:szCs w:val="22"/>
        </w:rPr>
        <w:t>:</w:t>
      </w:r>
    </w:p>
    <w:p w14:paraId="50B7AEDE" w14:textId="5F809E2D" w:rsidR="00506FE0" w:rsidRDefault="00506FE0" w:rsidP="000E409F">
      <w:pPr>
        <w:pStyle w:val="ListParagraph"/>
        <w:numPr>
          <w:ilvl w:val="0"/>
          <w:numId w:val="2"/>
        </w:numPr>
        <w:spacing w:after="0"/>
        <w:rPr>
          <w:rFonts w:ascii="Calibri" w:hAnsi="Calibri" w:cs="Calibri"/>
          <w:b/>
          <w:bCs/>
          <w:sz w:val="22"/>
          <w:szCs w:val="22"/>
        </w:rPr>
      </w:pPr>
      <w:r w:rsidRPr="00746576">
        <w:rPr>
          <w:rFonts w:ascii="Calibri" w:hAnsi="Calibri" w:cs="Calibri"/>
          <w:b/>
          <w:bCs/>
          <w:sz w:val="22"/>
          <w:szCs w:val="22"/>
        </w:rPr>
        <w:t>Introduction</w:t>
      </w:r>
    </w:p>
    <w:p w14:paraId="6441194F" w14:textId="7C26C765" w:rsidR="000E409F" w:rsidRPr="000E409F" w:rsidRDefault="000E409F" w:rsidP="000E409F">
      <w:pPr>
        <w:spacing w:after="0"/>
        <w:rPr>
          <w:rFonts w:ascii="Calibri" w:hAnsi="Calibri" w:cs="Calibri"/>
          <w:b/>
          <w:bCs/>
          <w:sz w:val="22"/>
          <w:szCs w:val="22"/>
        </w:rPr>
      </w:pPr>
    </w:p>
    <w:p w14:paraId="6229BAC8" w14:textId="17096BFE" w:rsidR="00506FE0" w:rsidRPr="00746576" w:rsidRDefault="000E409F" w:rsidP="00506FE0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Variables 1 </w:t>
      </w:r>
      <w:r w:rsidR="007F036C">
        <w:rPr>
          <w:rFonts w:ascii="Calibri" w:hAnsi="Calibri" w:cs="Calibri"/>
          <w:i/>
          <w:iCs/>
          <w:sz w:val="22"/>
          <w:szCs w:val="22"/>
        </w:rPr>
        <w:t>Example Breakdown</w:t>
      </w:r>
    </w:p>
    <w:p w14:paraId="7DEED9AF" w14:textId="1343CDC7" w:rsidR="00506FE0" w:rsidRPr="00746576" w:rsidRDefault="000E409F" w:rsidP="00506FE0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Variables </w:t>
      </w:r>
      <w:r>
        <w:rPr>
          <w:rFonts w:ascii="Calibri" w:hAnsi="Calibri" w:cs="Calibri"/>
          <w:i/>
          <w:iCs/>
          <w:sz w:val="22"/>
          <w:szCs w:val="22"/>
        </w:rPr>
        <w:t>2</w:t>
      </w:r>
      <w:r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7F036C">
        <w:rPr>
          <w:rFonts w:ascii="Calibri" w:hAnsi="Calibri" w:cs="Calibri"/>
          <w:i/>
          <w:iCs/>
          <w:sz w:val="22"/>
          <w:szCs w:val="22"/>
        </w:rPr>
        <w:t>Example Breakdown)</w:t>
      </w:r>
    </w:p>
    <w:p w14:paraId="54161585" w14:textId="10DC5C3A" w:rsidR="00506FE0" w:rsidRPr="00746576" w:rsidRDefault="000E409F" w:rsidP="00506FE0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Variables </w:t>
      </w:r>
      <w:r>
        <w:rPr>
          <w:rFonts w:ascii="Calibri" w:hAnsi="Calibri" w:cs="Calibri"/>
          <w:i/>
          <w:iCs/>
          <w:sz w:val="22"/>
          <w:szCs w:val="22"/>
        </w:rPr>
        <w:t>3</w:t>
      </w:r>
      <w:r>
        <w:rPr>
          <w:rFonts w:ascii="Calibri" w:hAnsi="Calibri" w:cs="Calibri"/>
          <w:i/>
          <w:iCs/>
          <w:sz w:val="22"/>
          <w:szCs w:val="22"/>
        </w:rPr>
        <w:t xml:space="preserve"> </w:t>
      </w:r>
      <w:r w:rsidR="00506FE0" w:rsidRPr="00746576">
        <w:rPr>
          <w:rFonts w:ascii="Calibri" w:hAnsi="Calibri" w:cs="Calibri"/>
          <w:i/>
          <w:iCs/>
          <w:sz w:val="22"/>
          <w:szCs w:val="22"/>
        </w:rPr>
        <w:t>Workspace</w:t>
      </w:r>
      <w:r w:rsidR="007F036C">
        <w:rPr>
          <w:rFonts w:ascii="Calibri" w:hAnsi="Calibri" w:cs="Calibri"/>
          <w:i/>
          <w:iCs/>
          <w:sz w:val="22"/>
          <w:szCs w:val="22"/>
        </w:rPr>
        <w:t>)</w:t>
      </w:r>
    </w:p>
    <w:p w14:paraId="4BF6E1B5" w14:textId="2C6D8BDD" w:rsidR="00506FE0" w:rsidRPr="00746576" w:rsidRDefault="000E409F" w:rsidP="00506FE0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Variables </w:t>
      </w:r>
      <w:r>
        <w:rPr>
          <w:rFonts w:ascii="Calibri" w:hAnsi="Calibri" w:cs="Calibri"/>
          <w:i/>
          <w:iCs/>
          <w:sz w:val="22"/>
          <w:szCs w:val="22"/>
        </w:rPr>
        <w:t>4</w:t>
      </w:r>
      <w:r>
        <w:rPr>
          <w:rFonts w:ascii="Calibri" w:hAnsi="Calibri" w:cs="Calibri"/>
          <w:i/>
          <w:iCs/>
          <w:sz w:val="22"/>
          <w:szCs w:val="22"/>
        </w:rPr>
        <w:t xml:space="preserve"> </w:t>
      </w:r>
      <w:r>
        <w:rPr>
          <w:rFonts w:ascii="Calibri" w:hAnsi="Calibri" w:cs="Calibri"/>
          <w:i/>
          <w:iCs/>
          <w:sz w:val="22"/>
          <w:szCs w:val="22"/>
        </w:rPr>
        <w:t xml:space="preserve"> </w:t>
      </w:r>
    </w:p>
    <w:p w14:paraId="03776519" w14:textId="35C39D12" w:rsidR="00506FE0" w:rsidRPr="00746576" w:rsidRDefault="000E409F" w:rsidP="00506FE0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 xml:space="preserve">Variables </w:t>
      </w:r>
      <w:r>
        <w:rPr>
          <w:rFonts w:ascii="Calibri" w:hAnsi="Calibri" w:cs="Calibri"/>
          <w:i/>
          <w:iCs/>
          <w:sz w:val="22"/>
          <w:szCs w:val="22"/>
        </w:rPr>
        <w:t>5</w:t>
      </w:r>
      <w:r>
        <w:rPr>
          <w:rFonts w:ascii="Calibri" w:hAnsi="Calibri" w:cs="Calibri"/>
          <w:i/>
          <w:iCs/>
          <w:sz w:val="22"/>
          <w:szCs w:val="22"/>
        </w:rPr>
        <w:t xml:space="preserve"> </w:t>
      </w:r>
    </w:p>
    <w:p w14:paraId="1605D98B" w14:textId="6096E5D7" w:rsidR="00506FE0" w:rsidRPr="00746576" w:rsidRDefault="00506FE0" w:rsidP="00506FE0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Theoretical Framework of the Study</w:t>
      </w:r>
    </w:p>
    <w:p w14:paraId="482A5B57" w14:textId="019B6C57" w:rsidR="00506FE0" w:rsidRDefault="00506FE0" w:rsidP="00506FE0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Research Hypotheses</w:t>
      </w:r>
    </w:p>
    <w:p w14:paraId="4297EAEC" w14:textId="227F0A62" w:rsidR="000E409F" w:rsidRDefault="000E409F" w:rsidP="000E409F">
      <w:pPr>
        <w:pStyle w:val="ListParagraph"/>
        <w:numPr>
          <w:ilvl w:val="0"/>
          <w:numId w:val="3"/>
        </w:numPr>
        <w:ind w:left="851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Hypothesis 1</w:t>
      </w:r>
    </w:p>
    <w:p w14:paraId="7EBE041A" w14:textId="5E1B6B2B" w:rsidR="000E409F" w:rsidRDefault="000E409F" w:rsidP="000E409F">
      <w:pPr>
        <w:pStyle w:val="ListParagraph"/>
        <w:numPr>
          <w:ilvl w:val="0"/>
          <w:numId w:val="3"/>
        </w:numPr>
        <w:ind w:left="851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Hypothesis 2</w:t>
      </w:r>
    </w:p>
    <w:p w14:paraId="5CEB47AE" w14:textId="64B988AB" w:rsidR="000E409F" w:rsidRDefault="000E409F" w:rsidP="000E409F">
      <w:pPr>
        <w:pStyle w:val="ListParagraph"/>
        <w:numPr>
          <w:ilvl w:val="0"/>
          <w:numId w:val="3"/>
        </w:numPr>
        <w:ind w:left="851"/>
        <w:rPr>
          <w:rFonts w:ascii="Calibri" w:hAnsi="Calibri" w:cs="Calibri"/>
          <w:i/>
          <w:iCs/>
          <w:sz w:val="22"/>
          <w:szCs w:val="22"/>
        </w:rPr>
      </w:pPr>
      <w:r>
        <w:rPr>
          <w:rFonts w:ascii="Calibri" w:hAnsi="Calibri" w:cs="Calibri"/>
          <w:i/>
          <w:iCs/>
          <w:sz w:val="22"/>
          <w:szCs w:val="22"/>
        </w:rPr>
        <w:t>XAXAXAX</w:t>
      </w:r>
    </w:p>
    <w:p w14:paraId="0B53F3AE" w14:textId="4518F87B" w:rsidR="00506FE0" w:rsidRPr="00746576" w:rsidRDefault="00746576" w:rsidP="0074657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746576">
        <w:rPr>
          <w:rFonts w:ascii="Calibri" w:hAnsi="Calibri" w:cs="Calibri"/>
          <w:b/>
          <w:bCs/>
          <w:sz w:val="22"/>
          <w:szCs w:val="22"/>
        </w:rPr>
        <w:t>Material and Methods</w:t>
      </w:r>
    </w:p>
    <w:p w14:paraId="50E6B19A" w14:textId="6A556252" w:rsidR="00746576" w:rsidRPr="00746576" w:rsidRDefault="00746576" w:rsidP="00746576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Research Design</w:t>
      </w:r>
    </w:p>
    <w:p w14:paraId="018870A0" w14:textId="325A81D0" w:rsidR="00746576" w:rsidRPr="00746576" w:rsidRDefault="00746576" w:rsidP="00746576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Subjects’ Initial Data Screen</w:t>
      </w:r>
    </w:p>
    <w:p w14:paraId="1BCE1EF9" w14:textId="04E4F7BC" w:rsidR="00746576" w:rsidRPr="00746576" w:rsidRDefault="00746576" w:rsidP="00746576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Instruments</w:t>
      </w:r>
    </w:p>
    <w:p w14:paraId="347538A8" w14:textId="1AC26DED" w:rsidR="00746576" w:rsidRPr="00746576" w:rsidRDefault="00746576" w:rsidP="00746576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Measurement of Reliability and Validity</w:t>
      </w:r>
    </w:p>
    <w:p w14:paraId="064D0DEB" w14:textId="44B84C9F" w:rsidR="00746576" w:rsidRPr="00746576" w:rsidRDefault="00746576" w:rsidP="00746576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Participants’ Details</w:t>
      </w:r>
    </w:p>
    <w:p w14:paraId="4E565FC7" w14:textId="4B07BA1A" w:rsidR="00746576" w:rsidRDefault="00746576" w:rsidP="00746576">
      <w:pPr>
        <w:pStyle w:val="ListParagraph"/>
        <w:numPr>
          <w:ilvl w:val="1"/>
          <w:numId w:val="2"/>
        </w:numPr>
        <w:rPr>
          <w:rFonts w:ascii="Calibri" w:hAnsi="Calibri" w:cs="Calibri"/>
          <w:i/>
          <w:iCs/>
          <w:sz w:val="22"/>
          <w:szCs w:val="22"/>
        </w:rPr>
      </w:pPr>
      <w:r w:rsidRPr="00746576">
        <w:rPr>
          <w:rFonts w:ascii="Calibri" w:hAnsi="Calibri" w:cs="Calibri"/>
          <w:i/>
          <w:iCs/>
          <w:sz w:val="22"/>
          <w:szCs w:val="22"/>
        </w:rPr>
        <w:t>Retained and Used Indicators for Each Construct</w:t>
      </w:r>
    </w:p>
    <w:p w14:paraId="027B6751" w14:textId="70205BCE" w:rsidR="000E409F" w:rsidRDefault="000E409F" w:rsidP="000E409F">
      <w:pPr>
        <w:rPr>
          <w:rFonts w:ascii="Calibri" w:hAnsi="Calibri" w:cs="Calibri"/>
          <w:i/>
          <w:iCs/>
          <w:sz w:val="22"/>
          <w:szCs w:val="22"/>
        </w:rPr>
      </w:pPr>
    </w:p>
    <w:p w14:paraId="246ED7C9" w14:textId="4B590DDD" w:rsidR="000E409F" w:rsidRDefault="000E409F" w:rsidP="000E409F">
      <w:pPr>
        <w:rPr>
          <w:rFonts w:ascii="Calibri" w:hAnsi="Calibri" w:cs="Calibri"/>
          <w:i/>
          <w:iCs/>
          <w:sz w:val="22"/>
          <w:szCs w:val="22"/>
        </w:rPr>
      </w:pPr>
    </w:p>
    <w:p w14:paraId="3275BAF1" w14:textId="6991795A" w:rsidR="000E409F" w:rsidRDefault="000E409F" w:rsidP="000E409F">
      <w:pPr>
        <w:rPr>
          <w:rFonts w:ascii="Calibri" w:hAnsi="Calibri" w:cs="Calibri"/>
          <w:i/>
          <w:iCs/>
          <w:sz w:val="22"/>
          <w:szCs w:val="22"/>
        </w:rPr>
      </w:pPr>
    </w:p>
    <w:p w14:paraId="0CE96EAE" w14:textId="77777777" w:rsidR="000E409F" w:rsidRPr="000E409F" w:rsidRDefault="000E409F" w:rsidP="000E409F">
      <w:pPr>
        <w:rPr>
          <w:rFonts w:ascii="Calibri" w:hAnsi="Calibri" w:cs="Calibri"/>
          <w:i/>
          <w:iCs/>
          <w:sz w:val="22"/>
          <w:szCs w:val="22"/>
        </w:rPr>
      </w:pPr>
    </w:p>
    <w:p w14:paraId="710444D6" w14:textId="52121C21" w:rsidR="00746576" w:rsidRDefault="00746576" w:rsidP="0074657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746576">
        <w:rPr>
          <w:rFonts w:ascii="Calibri" w:hAnsi="Calibri" w:cs="Calibri"/>
          <w:b/>
          <w:bCs/>
          <w:sz w:val="22"/>
          <w:szCs w:val="22"/>
        </w:rPr>
        <w:t>Results and Discussion</w:t>
      </w:r>
    </w:p>
    <w:p w14:paraId="1BCDFFEC" w14:textId="5A318CA1" w:rsidR="00417B84" w:rsidRDefault="00417B84" w:rsidP="00417B84">
      <w:pPr>
        <w:rPr>
          <w:rFonts w:ascii="Calibri" w:hAnsi="Calibri" w:cs="Calibri"/>
          <w:b/>
          <w:bCs/>
          <w:sz w:val="22"/>
          <w:szCs w:val="22"/>
        </w:rPr>
      </w:pPr>
    </w:p>
    <w:p w14:paraId="39ECE17E" w14:textId="77777777" w:rsidR="00417B84" w:rsidRPr="00417B84" w:rsidRDefault="00417B84" w:rsidP="00417B84">
      <w:pPr>
        <w:rPr>
          <w:rFonts w:ascii="Calibri" w:hAnsi="Calibri" w:cs="Calibri"/>
          <w:b/>
          <w:bCs/>
          <w:sz w:val="22"/>
          <w:szCs w:val="22"/>
        </w:rPr>
      </w:pPr>
    </w:p>
    <w:p w14:paraId="2935F48C" w14:textId="4F9372EB" w:rsidR="00746576" w:rsidRDefault="00746576" w:rsidP="00746576">
      <w:pPr>
        <w:pStyle w:val="ListParagraph"/>
        <w:numPr>
          <w:ilvl w:val="0"/>
          <w:numId w:val="2"/>
        </w:numPr>
        <w:rPr>
          <w:rFonts w:ascii="Calibri" w:hAnsi="Calibri" w:cs="Calibri"/>
          <w:b/>
          <w:bCs/>
          <w:sz w:val="22"/>
          <w:szCs w:val="22"/>
        </w:rPr>
      </w:pPr>
      <w:r w:rsidRPr="00746576">
        <w:rPr>
          <w:rFonts w:ascii="Calibri" w:hAnsi="Calibri" w:cs="Calibri"/>
          <w:b/>
          <w:bCs/>
          <w:sz w:val="22"/>
          <w:szCs w:val="22"/>
        </w:rPr>
        <w:t>Conclusion</w:t>
      </w:r>
    </w:p>
    <w:p w14:paraId="66AC7A89" w14:textId="4C8B2B90" w:rsidR="00417B84" w:rsidRDefault="00417B84" w:rsidP="00417B84">
      <w:pPr>
        <w:rPr>
          <w:rFonts w:ascii="Calibri" w:hAnsi="Calibri" w:cs="Calibri"/>
          <w:b/>
          <w:bCs/>
          <w:sz w:val="22"/>
          <w:szCs w:val="22"/>
        </w:rPr>
      </w:pPr>
    </w:p>
    <w:p w14:paraId="12130CC8" w14:textId="77777777" w:rsidR="00417B84" w:rsidRPr="00417B84" w:rsidRDefault="00417B84" w:rsidP="00417B84">
      <w:pPr>
        <w:rPr>
          <w:rFonts w:ascii="Calibri" w:hAnsi="Calibri" w:cs="Calibri"/>
          <w:b/>
          <w:bCs/>
          <w:sz w:val="22"/>
          <w:szCs w:val="22"/>
        </w:rPr>
      </w:pPr>
    </w:p>
    <w:p w14:paraId="06EDD840" w14:textId="7FDE1A7C" w:rsidR="00746576" w:rsidRDefault="00746576" w:rsidP="00746576">
      <w:pPr>
        <w:rPr>
          <w:rFonts w:ascii="Calibri" w:hAnsi="Calibri" w:cs="Calibri"/>
          <w:b/>
          <w:bCs/>
          <w:sz w:val="22"/>
          <w:szCs w:val="22"/>
        </w:rPr>
      </w:pPr>
      <w:r w:rsidRPr="00746576">
        <w:rPr>
          <w:rFonts w:ascii="Calibri" w:hAnsi="Calibri" w:cs="Calibri"/>
          <w:b/>
          <w:bCs/>
          <w:sz w:val="22"/>
          <w:szCs w:val="22"/>
        </w:rPr>
        <w:t>Ethical considerations</w:t>
      </w:r>
    </w:p>
    <w:p w14:paraId="06AB1258" w14:textId="6BEB60DB" w:rsidR="00417B84" w:rsidRDefault="00417B84" w:rsidP="00746576">
      <w:pPr>
        <w:rPr>
          <w:rFonts w:ascii="Calibri" w:hAnsi="Calibri" w:cs="Calibri"/>
          <w:b/>
          <w:bCs/>
          <w:sz w:val="22"/>
          <w:szCs w:val="22"/>
        </w:rPr>
      </w:pPr>
    </w:p>
    <w:p w14:paraId="3FEF95D0" w14:textId="77777777" w:rsidR="00417B84" w:rsidRDefault="00417B84" w:rsidP="00746576">
      <w:pPr>
        <w:rPr>
          <w:rFonts w:ascii="Calibri" w:hAnsi="Calibri" w:cs="Calibri"/>
          <w:b/>
          <w:bCs/>
          <w:sz w:val="22"/>
          <w:szCs w:val="22"/>
        </w:rPr>
      </w:pPr>
    </w:p>
    <w:p w14:paraId="262D8586" w14:textId="655327E6" w:rsidR="00746576" w:rsidRDefault="00746576" w:rsidP="00746576">
      <w:pPr>
        <w:rPr>
          <w:rFonts w:ascii="Calibri" w:hAnsi="Calibri" w:cs="Calibri"/>
          <w:b/>
          <w:bCs/>
          <w:sz w:val="22"/>
          <w:szCs w:val="22"/>
        </w:rPr>
      </w:pPr>
      <w:r w:rsidRPr="00746576">
        <w:rPr>
          <w:rFonts w:ascii="Calibri" w:hAnsi="Calibri" w:cs="Calibri"/>
          <w:b/>
          <w:bCs/>
          <w:sz w:val="22"/>
          <w:szCs w:val="22"/>
        </w:rPr>
        <w:t>Conflict of Interest</w:t>
      </w:r>
    </w:p>
    <w:p w14:paraId="422E8C81" w14:textId="77777777" w:rsidR="00417B84" w:rsidRPr="00746576" w:rsidRDefault="00417B84" w:rsidP="00746576">
      <w:pPr>
        <w:rPr>
          <w:rFonts w:ascii="Calibri" w:hAnsi="Calibri" w:cs="Calibri"/>
          <w:b/>
          <w:bCs/>
          <w:sz w:val="22"/>
          <w:szCs w:val="22"/>
        </w:rPr>
      </w:pPr>
    </w:p>
    <w:p w14:paraId="4229BEE8" w14:textId="0ED10490" w:rsidR="00746576" w:rsidRDefault="00746576" w:rsidP="00746576">
      <w:pPr>
        <w:rPr>
          <w:rFonts w:ascii="Calibri" w:hAnsi="Calibri" w:cs="Calibri"/>
          <w:b/>
          <w:bCs/>
          <w:sz w:val="22"/>
          <w:szCs w:val="22"/>
        </w:rPr>
      </w:pPr>
      <w:r w:rsidRPr="00746576">
        <w:rPr>
          <w:rFonts w:ascii="Calibri" w:hAnsi="Calibri" w:cs="Calibri"/>
          <w:b/>
          <w:bCs/>
          <w:sz w:val="22"/>
          <w:szCs w:val="22"/>
        </w:rPr>
        <w:t>Funding</w:t>
      </w:r>
    </w:p>
    <w:p w14:paraId="03A8B7AC" w14:textId="0056201C" w:rsidR="00417B84" w:rsidRDefault="00417B84" w:rsidP="00746576">
      <w:pPr>
        <w:rPr>
          <w:rFonts w:ascii="Calibri" w:hAnsi="Calibri" w:cs="Calibri"/>
          <w:b/>
          <w:bCs/>
          <w:sz w:val="22"/>
          <w:szCs w:val="22"/>
        </w:rPr>
      </w:pPr>
    </w:p>
    <w:p w14:paraId="623EF72A" w14:textId="66B9D64C" w:rsidR="000F1092" w:rsidRPr="00EE53C2" w:rsidRDefault="000F1092" w:rsidP="00EE53C2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REFERENCE</w:t>
      </w:r>
      <w:r w:rsidR="00EE53C2">
        <w:rPr>
          <w:rFonts w:ascii="Calibri" w:hAnsi="Calibri" w:cs="Calibri"/>
          <w:b/>
          <w:bCs/>
          <w:sz w:val="22"/>
          <w:szCs w:val="22"/>
        </w:rPr>
        <w:t xml:space="preserve"> (</w:t>
      </w:r>
      <w:hyperlink w:history="1">
        <w:r w:rsidR="00EE53C2" w:rsidRPr="00EE53C2">
          <w:rPr>
            <w:rStyle w:val="Hyperlink"/>
            <w:rFonts w:ascii="Helvetica" w:hAnsi="Helvetica"/>
            <w:b/>
            <w:bCs/>
            <w:sz w:val="17"/>
            <w:szCs w:val="21"/>
          </w:rPr>
          <w:t>www.scribbr.com</w:t>
        </w:r>
        <w:r w:rsidR="00EE53C2" w:rsidRPr="00EE53C2">
          <w:rPr>
            <w:rStyle w:val="Hyperlink"/>
            <w:rFonts w:ascii="Helvetica" w:hAnsi="Helvetica"/>
            <w:b/>
            <w:bCs/>
            <w:sz w:val="16"/>
          </w:rPr>
          <w:t>› citing-sources ›citation-styles Citation Styles Guide |</w:t>
        </w:r>
      </w:hyperlink>
      <w:r w:rsidR="00EE53C2" w:rsidRPr="00EE53C2">
        <w:rPr>
          <w:rFonts w:ascii="Calibri" w:hAnsi="Calibri" w:cs="Calibri"/>
          <w:b/>
          <w:bCs/>
          <w:sz w:val="18"/>
          <w:szCs w:val="22"/>
        </w:rPr>
        <w:t>)</w:t>
      </w:r>
    </w:p>
    <w:p w14:paraId="69558A6D" w14:textId="3F78B6A9" w:rsidR="00746576" w:rsidRDefault="000F1092" w:rsidP="00746576">
      <w:pPr>
        <w:rPr>
          <w:rFonts w:ascii="Calibri" w:hAnsi="Calibri" w:cs="Calibri"/>
          <w:sz w:val="22"/>
          <w:szCs w:val="22"/>
        </w:rPr>
      </w:pPr>
      <w:bookmarkStart w:id="0" w:name="_GoBack"/>
      <w:bookmarkEnd w:id="0"/>
      <w:r>
        <w:rPr>
          <w:rFonts w:ascii="Calibri" w:hAnsi="Calibri" w:cs="Calibri"/>
          <w:sz w:val="22"/>
          <w:szCs w:val="22"/>
        </w:rPr>
        <w:t>[1]</w:t>
      </w:r>
      <w:r w:rsidR="00EE53C2">
        <w:rPr>
          <w:rFonts w:ascii="Calibri" w:hAnsi="Calibri" w:cs="Calibri"/>
          <w:sz w:val="22"/>
          <w:szCs w:val="22"/>
        </w:rPr>
        <w:t xml:space="preserve"> </w:t>
      </w:r>
      <w:r w:rsidR="00417B84" w:rsidRPr="00417B84">
        <w:rPr>
          <w:rFonts w:ascii="Calibri" w:hAnsi="Calibri" w:cs="Calibri"/>
          <w:sz w:val="22"/>
          <w:szCs w:val="22"/>
        </w:rPr>
        <w:t>Cusipag, M. N., Oluyinka, S., Bernabe, M. T. N., &amp; Bognot, F. L. (2024). Perceptions toward achieving work-life balance and job satisfaction in online teaching. Multidisciplinary Science Journal, 6(1).</w:t>
      </w:r>
    </w:p>
    <w:p w14:paraId="4F0ACBE9" w14:textId="5F7C7D57" w:rsidR="00EE53C2" w:rsidRPr="00746576" w:rsidRDefault="00EE53C2" w:rsidP="00746576">
      <w:pPr>
        <w:rPr>
          <w:rFonts w:ascii="Calibri" w:hAnsi="Calibri" w:cs="Calibri"/>
          <w:b/>
          <w:bCs/>
          <w:sz w:val="22"/>
          <w:szCs w:val="22"/>
        </w:rPr>
      </w:pPr>
      <w:r>
        <w:rPr>
          <w:rFonts w:ascii="Arial" w:hAnsi="Arial" w:cs="Arial"/>
          <w:color w:val="222222"/>
          <w:shd w:val="clear" w:color="auto" w:fill="FFFFFF"/>
        </w:rPr>
        <w:t xml:space="preserve">[2] </w:t>
      </w:r>
      <w:r>
        <w:rPr>
          <w:rFonts w:ascii="Arial" w:hAnsi="Arial" w:cs="Arial"/>
          <w:color w:val="222222"/>
          <w:shd w:val="clear" w:color="auto" w:fill="FFFFFF"/>
        </w:rPr>
        <w:t>Oluyinka, S., &amp; Cusipag, M. (2021). Trialability and purposefulness: Their role towards Google classroom acceptance following educational policy. </w:t>
      </w:r>
      <w:r>
        <w:rPr>
          <w:rFonts w:ascii="Arial" w:hAnsi="Arial" w:cs="Arial"/>
          <w:i/>
          <w:iCs/>
          <w:color w:val="222222"/>
          <w:shd w:val="clear" w:color="auto" w:fill="FFFFFF"/>
        </w:rPr>
        <w:t>Acta Informatica Pragensia</w:t>
      </w:r>
      <w:r>
        <w:rPr>
          <w:rFonts w:ascii="Arial" w:hAnsi="Arial" w:cs="Arial"/>
          <w:color w:val="222222"/>
          <w:shd w:val="clear" w:color="auto" w:fill="FFFFFF"/>
        </w:rPr>
        <w:t>,</w:t>
      </w:r>
      <w:r>
        <w:rPr>
          <w:rFonts w:ascii="Arial" w:hAnsi="Arial" w:cs="Arial"/>
          <w:i/>
          <w:iCs/>
          <w:color w:val="222222"/>
          <w:shd w:val="clear" w:color="auto" w:fill="FFFFFF"/>
        </w:rPr>
        <w:t>10</w:t>
      </w:r>
      <w:r>
        <w:rPr>
          <w:rFonts w:ascii="Arial" w:hAnsi="Arial" w:cs="Arial"/>
          <w:color w:val="222222"/>
          <w:shd w:val="clear" w:color="auto" w:fill="FFFFFF"/>
        </w:rPr>
        <w:t>(2), 172-191.</w:t>
      </w:r>
    </w:p>
    <w:sectPr w:rsidR="00EE53C2" w:rsidRPr="00746576" w:rsidSect="007A7200">
      <w:headerReference w:type="first" r:id="rId8"/>
      <w:footerReference w:type="first" r:id="rId9"/>
      <w:pgSz w:w="12240" w:h="15840"/>
      <w:pgMar w:top="1440" w:right="1440" w:bottom="1440" w:left="1440" w:header="706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D3B74B" w14:textId="77777777" w:rsidR="00485DB2" w:rsidRDefault="00485DB2" w:rsidP="004E6397">
      <w:pPr>
        <w:spacing w:after="0" w:line="240" w:lineRule="auto"/>
      </w:pPr>
      <w:r>
        <w:separator/>
      </w:r>
    </w:p>
  </w:endnote>
  <w:endnote w:type="continuationSeparator" w:id="0">
    <w:p w14:paraId="311AFB02" w14:textId="77777777" w:rsidR="00485DB2" w:rsidRDefault="00485DB2" w:rsidP="004E63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lexon RR">
    <w:altName w:val="Calibri"/>
    <w:charset w:val="00"/>
    <w:family w:val="auto"/>
    <w:pitch w:val="variable"/>
    <w:sig w:usb0="8000002F" w:usb1="5000004A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297C53" w14:textId="77777777" w:rsidR="007F036C" w:rsidRDefault="007F036C" w:rsidP="007F036C">
    <w:pPr>
      <w:pStyle w:val="Footer"/>
      <w:pBdr>
        <w:top w:val="single" w:sz="18" w:space="1" w:color="099BDD" w:themeColor="text2"/>
      </w:pBd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D7BD7A" w14:textId="77777777" w:rsidR="00485DB2" w:rsidRDefault="00485DB2" w:rsidP="004E6397">
      <w:pPr>
        <w:spacing w:after="0" w:line="240" w:lineRule="auto"/>
      </w:pPr>
      <w:r>
        <w:separator/>
      </w:r>
    </w:p>
  </w:footnote>
  <w:footnote w:type="continuationSeparator" w:id="0">
    <w:p w14:paraId="0D77F6CE" w14:textId="77777777" w:rsidR="00485DB2" w:rsidRDefault="00485DB2" w:rsidP="004E63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8C30F3" w14:textId="0A317283" w:rsidR="007A7200" w:rsidRDefault="007A7200" w:rsidP="007F036C">
    <w:pPr>
      <w:pStyle w:val="Header"/>
      <w:tabs>
        <w:tab w:val="clear" w:pos="9360"/>
        <w:tab w:val="right" w:pos="10170"/>
      </w:tabs>
      <w:ind w:right="-900"/>
      <w:rPr>
        <w:rFonts w:ascii="Alexon RR" w:hAnsi="Alexon RR"/>
        <w:b/>
        <w:bCs/>
        <w:noProof/>
        <w:sz w:val="32"/>
        <w:szCs w:val="32"/>
      </w:rPr>
    </w:pPr>
    <w:r>
      <w:rPr>
        <w:rFonts w:ascii="Alexon RR" w:hAnsi="Alexon RR"/>
        <w:b/>
        <w:bCs/>
        <w:noProof/>
        <w:sz w:val="32"/>
        <w:szCs w:val="32"/>
      </w:rPr>
      <w:drawing>
        <wp:anchor distT="0" distB="0" distL="114300" distR="114300" simplePos="0" relativeHeight="251658240" behindDoc="1" locked="0" layoutInCell="1" allowOverlap="1" wp14:anchorId="4F041B0F" wp14:editId="4B4062F8">
          <wp:simplePos x="0" y="0"/>
          <wp:positionH relativeFrom="column">
            <wp:posOffset>-534551</wp:posOffset>
          </wp:positionH>
          <wp:positionV relativeFrom="paragraph">
            <wp:posOffset>-812165</wp:posOffset>
          </wp:positionV>
          <wp:extent cx="992038" cy="1597025"/>
          <wp:effectExtent l="0" t="0" r="0" b="3175"/>
          <wp:wrapNone/>
          <wp:docPr id="1717116946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1" r="58184" b="32683"/>
                  <a:stretch>
                    <a:fillRect/>
                  </a:stretch>
                </pic:blipFill>
                <pic:spPr bwMode="auto">
                  <a:xfrm>
                    <a:off x="0" y="0"/>
                    <a:ext cx="992038" cy="15970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3D78759F" w14:textId="0D11C6A8" w:rsidR="00746576" w:rsidRPr="004E6397" w:rsidRDefault="007F036C" w:rsidP="007A7200">
    <w:pPr>
      <w:pStyle w:val="Header"/>
      <w:tabs>
        <w:tab w:val="clear" w:pos="9360"/>
        <w:tab w:val="right" w:pos="10170"/>
      </w:tabs>
      <w:ind w:right="-900"/>
      <w:rPr>
        <w:b/>
        <w:bCs/>
        <w:sz w:val="18"/>
        <w:szCs w:val="18"/>
      </w:rPr>
    </w:pPr>
    <w:r>
      <w:rPr>
        <w:rFonts w:ascii="Alexon RR" w:hAnsi="Alexon RR"/>
        <w:b/>
        <w:bCs/>
        <w:sz w:val="32"/>
        <w:szCs w:val="32"/>
      </w:rPr>
      <w:t xml:space="preserve">            </w:t>
    </w:r>
    <w:r w:rsidR="00746576" w:rsidRPr="007F036C">
      <w:rPr>
        <w:rFonts w:ascii="Alexon RR" w:hAnsi="Alexon RR"/>
        <w:b/>
        <w:bCs/>
        <w:sz w:val="32"/>
        <w:szCs w:val="32"/>
      </w:rPr>
      <w:t>JOURNAL OF QUANTITATIVE</w:t>
    </w:r>
    <w:r w:rsidR="00746576" w:rsidRPr="007F036C">
      <w:rPr>
        <w:b/>
        <w:bCs/>
        <w:sz w:val="32"/>
        <w:szCs w:val="32"/>
      </w:rPr>
      <w:t xml:space="preserve"> </w:t>
    </w:r>
    <w:r>
      <w:rPr>
        <w:b/>
        <w:bCs/>
        <w:sz w:val="40"/>
        <w:szCs w:val="40"/>
      </w:rPr>
      <w:t xml:space="preserve">              </w:t>
    </w:r>
    <w:r w:rsidR="007A7200">
      <w:rPr>
        <w:b/>
        <w:bCs/>
        <w:sz w:val="40"/>
        <w:szCs w:val="40"/>
      </w:rPr>
      <w:t xml:space="preserve">                    </w:t>
    </w:r>
    <w:r w:rsidR="00746576" w:rsidRPr="004E6397">
      <w:rPr>
        <w:b/>
        <w:bCs/>
        <w:i/>
        <w:iCs/>
      </w:rPr>
      <w:t>RESEARCH ARTICLE</w:t>
    </w:r>
  </w:p>
  <w:p w14:paraId="514530D9" w14:textId="348602FE" w:rsidR="00746576" w:rsidRPr="004E6397" w:rsidRDefault="007F036C" w:rsidP="007F036C">
    <w:pPr>
      <w:pStyle w:val="Header"/>
      <w:tabs>
        <w:tab w:val="clear" w:pos="9360"/>
      </w:tabs>
      <w:ind w:right="-900"/>
      <w:rPr>
        <w:rFonts w:ascii="Alexon RR" w:hAnsi="Alexon RR"/>
        <w:b/>
        <w:bCs/>
        <w:sz w:val="16"/>
        <w:szCs w:val="16"/>
      </w:rPr>
    </w:pPr>
    <w:r>
      <w:rPr>
        <w:rFonts w:ascii="Alexon RR" w:hAnsi="Alexon RR"/>
        <w:b/>
        <w:bCs/>
        <w:sz w:val="32"/>
        <w:szCs w:val="32"/>
      </w:rPr>
      <w:tab/>
      <w:t xml:space="preserve">            </w:t>
    </w:r>
    <w:r w:rsidR="00746576" w:rsidRPr="007F036C">
      <w:rPr>
        <w:rFonts w:ascii="Alexon RR" w:hAnsi="Alexon RR"/>
        <w:b/>
        <w:bCs/>
        <w:sz w:val="32"/>
        <w:szCs w:val="32"/>
      </w:rPr>
      <w:t>REVIEW THEORY AND COMPUTATION</w:t>
    </w:r>
    <w:r>
      <w:rPr>
        <w:rFonts w:ascii="Alexon RR" w:hAnsi="Alexon RR"/>
        <w:b/>
        <w:bCs/>
        <w:sz w:val="32"/>
        <w:szCs w:val="32"/>
      </w:rPr>
      <w:t xml:space="preserve">                        </w:t>
    </w:r>
    <w:r w:rsidRPr="007F036C">
      <w:rPr>
        <w:rFonts w:ascii="Alexon RR" w:hAnsi="Alexon RR"/>
        <w:b/>
        <w:bCs/>
        <w:sz w:val="14"/>
        <w:szCs w:val="14"/>
      </w:rPr>
      <w:t>https://quantreviewcomputations.com/</w:t>
    </w:r>
  </w:p>
  <w:p w14:paraId="657C4C56" w14:textId="77777777" w:rsidR="00746576" w:rsidRDefault="00746576" w:rsidP="007F036C">
    <w:pPr>
      <w:pStyle w:val="Header"/>
      <w:pBdr>
        <w:bottom w:val="single" w:sz="24" w:space="1" w:color="099BDD" w:themeColor="text2"/>
      </w:pBd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F76598"/>
    <w:multiLevelType w:val="hybridMultilevel"/>
    <w:tmpl w:val="38603B14"/>
    <w:lvl w:ilvl="0" w:tplc="19D692CC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 w:tplc="34090019" w:tentative="1">
      <w:start w:val="1"/>
      <w:numFmt w:val="lowerLetter"/>
      <w:lvlText w:val="%2."/>
      <w:lvlJc w:val="left"/>
      <w:pPr>
        <w:ind w:left="1080" w:hanging="360"/>
      </w:pPr>
    </w:lvl>
    <w:lvl w:ilvl="2" w:tplc="3409001B" w:tentative="1">
      <w:start w:val="1"/>
      <w:numFmt w:val="lowerRoman"/>
      <w:lvlText w:val="%3."/>
      <w:lvlJc w:val="right"/>
      <w:pPr>
        <w:ind w:left="1800" w:hanging="180"/>
      </w:pPr>
    </w:lvl>
    <w:lvl w:ilvl="3" w:tplc="3409000F" w:tentative="1">
      <w:start w:val="1"/>
      <w:numFmt w:val="decimal"/>
      <w:lvlText w:val="%4."/>
      <w:lvlJc w:val="left"/>
      <w:pPr>
        <w:ind w:left="2520" w:hanging="360"/>
      </w:pPr>
    </w:lvl>
    <w:lvl w:ilvl="4" w:tplc="34090019" w:tentative="1">
      <w:start w:val="1"/>
      <w:numFmt w:val="lowerLetter"/>
      <w:lvlText w:val="%5."/>
      <w:lvlJc w:val="left"/>
      <w:pPr>
        <w:ind w:left="3240" w:hanging="360"/>
      </w:pPr>
    </w:lvl>
    <w:lvl w:ilvl="5" w:tplc="3409001B" w:tentative="1">
      <w:start w:val="1"/>
      <w:numFmt w:val="lowerRoman"/>
      <w:lvlText w:val="%6."/>
      <w:lvlJc w:val="right"/>
      <w:pPr>
        <w:ind w:left="3960" w:hanging="180"/>
      </w:pPr>
    </w:lvl>
    <w:lvl w:ilvl="6" w:tplc="3409000F" w:tentative="1">
      <w:start w:val="1"/>
      <w:numFmt w:val="decimal"/>
      <w:lvlText w:val="%7."/>
      <w:lvlJc w:val="left"/>
      <w:pPr>
        <w:ind w:left="4680" w:hanging="360"/>
      </w:pPr>
    </w:lvl>
    <w:lvl w:ilvl="7" w:tplc="34090019" w:tentative="1">
      <w:start w:val="1"/>
      <w:numFmt w:val="lowerLetter"/>
      <w:lvlText w:val="%8."/>
      <w:lvlJc w:val="left"/>
      <w:pPr>
        <w:ind w:left="5400" w:hanging="360"/>
      </w:pPr>
    </w:lvl>
    <w:lvl w:ilvl="8" w:tplc="3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1C3770B"/>
    <w:multiLevelType w:val="multilevel"/>
    <w:tmpl w:val="75F6CCDC"/>
    <w:lvl w:ilvl="0">
      <w:start w:val="1"/>
      <w:numFmt w:val="lowerRoman"/>
      <w:lvlText w:val="%1."/>
      <w:lvlJc w:val="right"/>
      <w:pPr>
        <w:ind w:left="36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2" w15:restartNumberingAfterBreak="0">
    <w:nsid w:val="585E4E5B"/>
    <w:multiLevelType w:val="multilevel"/>
    <w:tmpl w:val="F8264DC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2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397"/>
    <w:rsid w:val="000E409F"/>
    <w:rsid w:val="000F1092"/>
    <w:rsid w:val="00222A1C"/>
    <w:rsid w:val="00393080"/>
    <w:rsid w:val="00417B84"/>
    <w:rsid w:val="00485DB2"/>
    <w:rsid w:val="004E6397"/>
    <w:rsid w:val="00506FE0"/>
    <w:rsid w:val="005C17C3"/>
    <w:rsid w:val="00600A7D"/>
    <w:rsid w:val="00746576"/>
    <w:rsid w:val="007A7200"/>
    <w:rsid w:val="007F036C"/>
    <w:rsid w:val="00D54A18"/>
    <w:rsid w:val="00D74847"/>
    <w:rsid w:val="00EE53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6469EF"/>
  <w15:chartTrackingRefBased/>
  <w15:docId w15:val="{82CC65AD-CF75-4DDD-A558-A5CD58F0B5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PH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E6397"/>
  </w:style>
  <w:style w:type="paragraph" w:styleId="Heading1">
    <w:name w:val="heading 1"/>
    <w:basedOn w:val="Normal"/>
    <w:next w:val="Normal"/>
    <w:link w:val="Heading1Char"/>
    <w:uiPriority w:val="9"/>
    <w:qFormat/>
    <w:rsid w:val="004E6397"/>
    <w:pPr>
      <w:keepNext/>
      <w:keepLines/>
      <w:spacing w:before="320" w:after="0" w:line="240" w:lineRule="auto"/>
      <w:outlineLvl w:val="0"/>
    </w:pPr>
    <w:rPr>
      <w:rFonts w:asciiTheme="majorHAnsi" w:eastAsiaTheme="majorEastAsia" w:hAnsiTheme="majorHAnsi" w:cstheme="majorBidi"/>
      <w:color w:val="BF8F00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639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606060" w:themeColor="text1" w:themeTint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6397"/>
    <w:pPr>
      <w:keepNext/>
      <w:keepLines/>
      <w:spacing w:before="40" w:after="0" w:line="240" w:lineRule="auto"/>
      <w:outlineLvl w:val="2"/>
    </w:pPr>
    <w:rPr>
      <w:rFonts w:asciiTheme="majorHAnsi" w:eastAsiaTheme="majorEastAsia" w:hAnsiTheme="majorHAnsi" w:cstheme="majorBidi"/>
      <w:color w:val="099BDD" w:themeColor="text2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6397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639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099BDD" w:themeColor="text2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639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color w:val="099BDD" w:themeColor="text2"/>
      <w:sz w:val="21"/>
      <w:szCs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639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806000" w:themeColor="accent1" w:themeShade="80"/>
      <w:sz w:val="21"/>
      <w:szCs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639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color w:val="099BDD" w:themeColor="text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639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b/>
      <w:bCs/>
      <w:i/>
      <w:iCs/>
      <w:color w:val="099BDD" w:themeColor="text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6397"/>
    <w:rPr>
      <w:rFonts w:asciiTheme="majorHAnsi" w:eastAsiaTheme="majorEastAsia" w:hAnsiTheme="majorHAnsi" w:cstheme="majorBidi"/>
      <w:color w:val="BF8F00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4E6397"/>
    <w:rPr>
      <w:rFonts w:asciiTheme="majorHAnsi" w:eastAsiaTheme="majorEastAsia" w:hAnsiTheme="majorHAnsi" w:cstheme="majorBidi"/>
      <w:color w:val="606060" w:themeColor="text1" w:themeTint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6397"/>
    <w:rPr>
      <w:rFonts w:asciiTheme="majorHAnsi" w:eastAsiaTheme="majorEastAsia" w:hAnsiTheme="majorHAnsi" w:cstheme="majorBidi"/>
      <w:color w:val="099BDD" w:themeColor="text2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6397"/>
    <w:rPr>
      <w:rFonts w:asciiTheme="majorHAnsi" w:eastAsiaTheme="majorEastAsia" w:hAnsiTheme="majorHAnsi" w:cstheme="majorBidi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6397"/>
    <w:rPr>
      <w:rFonts w:asciiTheme="majorHAnsi" w:eastAsiaTheme="majorEastAsia" w:hAnsiTheme="majorHAnsi" w:cstheme="majorBidi"/>
      <w:color w:val="099BDD" w:themeColor="text2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6397"/>
    <w:rPr>
      <w:rFonts w:asciiTheme="majorHAnsi" w:eastAsiaTheme="majorEastAsia" w:hAnsiTheme="majorHAnsi" w:cstheme="majorBidi"/>
      <w:i/>
      <w:iCs/>
      <w:color w:val="099BDD" w:themeColor="text2"/>
      <w:sz w:val="21"/>
      <w:szCs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6397"/>
    <w:rPr>
      <w:rFonts w:asciiTheme="majorHAnsi" w:eastAsiaTheme="majorEastAsia" w:hAnsiTheme="majorHAnsi" w:cstheme="majorBidi"/>
      <w:i/>
      <w:iCs/>
      <w:color w:val="806000" w:themeColor="accent1" w:themeShade="80"/>
      <w:sz w:val="21"/>
      <w:szCs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6397"/>
    <w:rPr>
      <w:rFonts w:asciiTheme="majorHAnsi" w:eastAsiaTheme="majorEastAsia" w:hAnsiTheme="majorHAnsi" w:cstheme="majorBidi"/>
      <w:b/>
      <w:bCs/>
      <w:color w:val="099BDD" w:themeColor="text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6397"/>
    <w:rPr>
      <w:rFonts w:asciiTheme="majorHAnsi" w:eastAsiaTheme="majorEastAsia" w:hAnsiTheme="majorHAnsi" w:cstheme="majorBidi"/>
      <w:b/>
      <w:bCs/>
      <w:i/>
      <w:iCs/>
      <w:color w:val="099BDD" w:themeColor="text2"/>
    </w:rPr>
  </w:style>
  <w:style w:type="paragraph" w:styleId="Title">
    <w:name w:val="Title"/>
    <w:basedOn w:val="Normal"/>
    <w:next w:val="Normal"/>
    <w:link w:val="TitleChar"/>
    <w:uiPriority w:val="10"/>
    <w:qFormat/>
    <w:rsid w:val="004E6397"/>
    <w:pPr>
      <w:spacing w:after="0" w:line="240" w:lineRule="auto"/>
      <w:contextualSpacing/>
    </w:pPr>
    <w:rPr>
      <w:rFonts w:asciiTheme="majorHAnsi" w:eastAsiaTheme="majorEastAsia" w:hAnsiTheme="majorHAnsi" w:cstheme="majorBidi"/>
      <w:color w:val="FFC000" w:themeColor="accent1"/>
      <w:spacing w:val="-10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6397"/>
    <w:rPr>
      <w:rFonts w:asciiTheme="majorHAnsi" w:eastAsiaTheme="majorEastAsia" w:hAnsiTheme="majorHAnsi" w:cstheme="majorBidi"/>
      <w:color w:val="FFC000" w:themeColor="accent1"/>
      <w:spacing w:val="-10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639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4E6397"/>
    <w:rPr>
      <w:rFonts w:asciiTheme="majorHAnsi" w:eastAsiaTheme="majorEastAsia" w:hAnsiTheme="majorHAnsi" w:cstheme="majorBidi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6397"/>
    <w:pPr>
      <w:spacing w:before="160"/>
      <w:ind w:left="720" w:right="720"/>
    </w:pPr>
    <w:rPr>
      <w:i/>
      <w:iCs/>
      <w:color w:val="60606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6397"/>
    <w:rPr>
      <w:i/>
      <w:iCs/>
      <w:color w:val="606060" w:themeColor="text1" w:themeTint="BF"/>
    </w:rPr>
  </w:style>
  <w:style w:type="paragraph" w:styleId="ListParagraph">
    <w:name w:val="List Paragraph"/>
    <w:basedOn w:val="Normal"/>
    <w:uiPriority w:val="34"/>
    <w:qFormat/>
    <w:rsid w:val="004E639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6397"/>
    <w:rPr>
      <w:b/>
      <w:bCs/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6397"/>
    <w:pPr>
      <w:pBdr>
        <w:left w:val="single" w:sz="18" w:space="12" w:color="FFC000" w:themeColor="accent1"/>
      </w:pBdr>
      <w:spacing w:before="100" w:beforeAutospacing="1" w:line="300" w:lineRule="auto"/>
      <w:ind w:left="1224" w:right="1224"/>
    </w:pPr>
    <w:rPr>
      <w:rFonts w:asciiTheme="majorHAnsi" w:eastAsiaTheme="majorEastAsia" w:hAnsiTheme="majorHAnsi" w:cstheme="majorBidi"/>
      <w:color w:val="FFC000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6397"/>
    <w:rPr>
      <w:rFonts w:asciiTheme="majorHAnsi" w:eastAsiaTheme="majorEastAsia" w:hAnsiTheme="majorHAnsi" w:cstheme="majorBidi"/>
      <w:color w:val="FFC000" w:themeColor="accent1"/>
      <w:sz w:val="28"/>
      <w:szCs w:val="28"/>
    </w:rPr>
  </w:style>
  <w:style w:type="character" w:styleId="IntenseReference">
    <w:name w:val="Intense Reference"/>
    <w:basedOn w:val="DefaultParagraphFont"/>
    <w:uiPriority w:val="32"/>
    <w:qFormat/>
    <w:rsid w:val="004E6397"/>
    <w:rPr>
      <w:b/>
      <w:bCs/>
      <w:smallCaps/>
      <w:spacing w:val="5"/>
      <w:u w:val="single"/>
    </w:rPr>
  </w:style>
  <w:style w:type="paragraph" w:styleId="Header">
    <w:name w:val="header"/>
    <w:basedOn w:val="Normal"/>
    <w:link w:val="HeaderChar"/>
    <w:uiPriority w:val="99"/>
    <w:unhideWhenUsed/>
    <w:rsid w:val="004E63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6397"/>
  </w:style>
  <w:style w:type="paragraph" w:styleId="Footer">
    <w:name w:val="footer"/>
    <w:basedOn w:val="Normal"/>
    <w:link w:val="FooterChar"/>
    <w:uiPriority w:val="99"/>
    <w:unhideWhenUsed/>
    <w:rsid w:val="004E639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6397"/>
  </w:style>
  <w:style w:type="paragraph" w:styleId="Caption">
    <w:name w:val="caption"/>
    <w:basedOn w:val="Normal"/>
    <w:next w:val="Normal"/>
    <w:uiPriority w:val="35"/>
    <w:semiHidden/>
    <w:unhideWhenUsed/>
    <w:qFormat/>
    <w:rsid w:val="004E6397"/>
    <w:pPr>
      <w:spacing w:line="240" w:lineRule="auto"/>
    </w:pPr>
    <w:rPr>
      <w:b/>
      <w:bCs/>
      <w:smallCaps/>
      <w:color w:val="757575" w:themeColor="text1" w:themeTint="A6"/>
      <w:spacing w:val="6"/>
    </w:rPr>
  </w:style>
  <w:style w:type="character" w:styleId="Strong">
    <w:name w:val="Strong"/>
    <w:basedOn w:val="DefaultParagraphFont"/>
    <w:uiPriority w:val="22"/>
    <w:qFormat/>
    <w:rsid w:val="004E6397"/>
    <w:rPr>
      <w:b/>
      <w:bCs/>
    </w:rPr>
  </w:style>
  <w:style w:type="character" w:styleId="Emphasis">
    <w:name w:val="Emphasis"/>
    <w:basedOn w:val="DefaultParagraphFont"/>
    <w:uiPriority w:val="20"/>
    <w:qFormat/>
    <w:rsid w:val="004E6397"/>
    <w:rPr>
      <w:i/>
      <w:iCs/>
    </w:rPr>
  </w:style>
  <w:style w:type="paragraph" w:styleId="NoSpacing">
    <w:name w:val="No Spacing"/>
    <w:uiPriority w:val="1"/>
    <w:qFormat/>
    <w:rsid w:val="004E6397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6397"/>
    <w:rPr>
      <w:i/>
      <w:iCs/>
      <w:color w:val="606060" w:themeColor="text1" w:themeTint="BF"/>
    </w:rPr>
  </w:style>
  <w:style w:type="character" w:styleId="SubtleReference">
    <w:name w:val="Subtle Reference"/>
    <w:basedOn w:val="DefaultParagraphFont"/>
    <w:uiPriority w:val="31"/>
    <w:qFormat/>
    <w:rsid w:val="004E6397"/>
    <w:rPr>
      <w:smallCaps/>
      <w:color w:val="606060" w:themeColor="text1" w:themeTint="BF"/>
      <w:u w:val="single" w:color="959595" w:themeColor="text1" w:themeTint="80"/>
    </w:rPr>
  </w:style>
  <w:style w:type="character" w:styleId="BookTitle">
    <w:name w:val="Book Title"/>
    <w:basedOn w:val="DefaultParagraphFont"/>
    <w:uiPriority w:val="33"/>
    <w:qFormat/>
    <w:rsid w:val="004E6397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6397"/>
    <w:pPr>
      <w:outlineLvl w:val="9"/>
    </w:pPr>
  </w:style>
  <w:style w:type="character" w:styleId="Hyperlink">
    <w:name w:val="Hyperlink"/>
    <w:basedOn w:val="DefaultParagraphFont"/>
    <w:uiPriority w:val="99"/>
    <w:unhideWhenUsed/>
    <w:rsid w:val="000F1092"/>
    <w:rPr>
      <w:color w:val="0000FF"/>
      <w:u w:val="single"/>
    </w:rPr>
  </w:style>
  <w:style w:type="character" w:customStyle="1" w:styleId="d-ib">
    <w:name w:val="d-ib"/>
    <w:basedOn w:val="DefaultParagraphFont"/>
    <w:rsid w:val="000F1092"/>
  </w:style>
  <w:style w:type="character" w:customStyle="1" w:styleId="fc-pewter">
    <w:name w:val="fc-pewter"/>
    <w:basedOn w:val="DefaultParagraphFont"/>
    <w:rsid w:val="000F1092"/>
  </w:style>
  <w:style w:type="character" w:styleId="UnresolvedMention">
    <w:name w:val="Unresolved Mention"/>
    <w:basedOn w:val="DefaultParagraphFont"/>
    <w:uiPriority w:val="99"/>
    <w:semiHidden/>
    <w:unhideWhenUsed/>
    <w:rsid w:val="000F109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29490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96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Banded">
  <a:themeElements>
    <a:clrScheme name="Banded">
      <a:dk1>
        <a:srgbClr val="2C2C2C"/>
      </a:dk1>
      <a:lt1>
        <a:srgbClr val="FFFFFF"/>
      </a:lt1>
      <a:dk2>
        <a:srgbClr val="099BDD"/>
      </a:dk2>
      <a:lt2>
        <a:srgbClr val="F2F2F2"/>
      </a:lt2>
      <a:accent1>
        <a:srgbClr val="FFC000"/>
      </a:accent1>
      <a:accent2>
        <a:srgbClr val="A5D028"/>
      </a:accent2>
      <a:accent3>
        <a:srgbClr val="08CC78"/>
      </a:accent3>
      <a:accent4>
        <a:srgbClr val="F24099"/>
      </a:accent4>
      <a:accent5>
        <a:srgbClr val="828288"/>
      </a:accent5>
      <a:accent6>
        <a:srgbClr val="F56617"/>
      </a:accent6>
      <a:hlink>
        <a:srgbClr val="005DBA"/>
      </a:hlink>
      <a:folHlink>
        <a:srgbClr val="6C606A"/>
      </a:folHlink>
    </a:clrScheme>
    <a:fontScheme name="Banded">
      <a:maj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orbel" panose="020B0503020204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Banded">
      <a:fillStyleLst>
        <a:solidFill>
          <a:schemeClr val="phClr"/>
        </a:solidFill>
        <a:gradFill rotWithShape="1">
          <a:gsLst>
            <a:gs pos="0">
              <a:schemeClr val="phClr">
                <a:tint val="65000"/>
                <a:satMod val="120000"/>
                <a:lumMod val="107000"/>
              </a:schemeClr>
            </a:gs>
            <a:gs pos="50000">
              <a:schemeClr val="phClr">
                <a:tint val="70000"/>
                <a:satMod val="124000"/>
                <a:lumMod val="103000"/>
              </a:schemeClr>
            </a:gs>
            <a:gs pos="100000">
              <a:schemeClr val="phClr">
                <a:tint val="85000"/>
                <a:satMod val="120000"/>
                <a:lumMod val="10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85000"/>
                <a:shade val="98000"/>
                <a:satMod val="110000"/>
                <a:lumMod val="103000"/>
              </a:schemeClr>
            </a:gs>
            <a:gs pos="50000">
              <a:schemeClr val="phClr">
                <a:shade val="85000"/>
                <a:satMod val="105000"/>
                <a:lumMod val="100000"/>
              </a:schemeClr>
            </a:gs>
            <a:gs pos="100000">
              <a:schemeClr val="phClr">
                <a:shade val="60000"/>
                <a:satMod val="120000"/>
                <a:lumMod val="100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2700" cap="flat" cmpd="sng" algn="ctr">
          <a:solidFill>
            <a:schemeClr val="phClr"/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50800" dist="15875" dir="5400000" algn="ctr" rotWithShape="0">
              <a:srgbClr val="000000">
                <a:alpha val="68000"/>
              </a:srgbClr>
            </a:outerShdw>
          </a:effectLst>
        </a:effectStyle>
        <a:effectStyle>
          <a:effectLst>
            <a:outerShdw blurRad="88900" dist="2794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blipFill rotWithShape="1">
          <a:blip xmlns:r="http://schemas.openxmlformats.org/officeDocument/2006/relationships" r:embed="rId1">
            <a:duotone>
              <a:schemeClr val="phClr"/>
              <a:schemeClr val="phClr">
                <a:shade val="91000"/>
                <a:satMod val="105000"/>
              </a:schemeClr>
            </a:duotone>
          </a:blip>
          <a:tile tx="0" ty="0" sx="100000" sy="100000" flip="none" algn="tl"/>
        </a:blipFill>
        <a:gradFill rotWithShape="1">
          <a:gsLst>
            <a:gs pos="0">
              <a:schemeClr val="phClr">
                <a:tint val="100000"/>
                <a:shade val="0"/>
                <a:satMod val="100000"/>
              </a:schemeClr>
            </a:gs>
            <a:gs pos="100000">
              <a:schemeClr val="phClr">
                <a:shade val="100000"/>
                <a:satMod val="10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Banded" id="{98DFF888-2449-4D28-977C-6306C017633E}" vid="{9792607F-9579-4224-82FF-9C88C3E1E53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BE96CF7-6327-4517-BD5B-04113EAFE7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181</Words>
  <Characters>1034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Carlo Alcantara</dc:creator>
  <cp:keywords/>
  <dc:description/>
  <cp:lastModifiedBy>PerSonal</cp:lastModifiedBy>
  <cp:revision>3</cp:revision>
  <dcterms:created xsi:type="dcterms:W3CDTF">2025-09-28T06:36:00Z</dcterms:created>
  <dcterms:modified xsi:type="dcterms:W3CDTF">2025-09-28T07:12:00Z</dcterms:modified>
</cp:coreProperties>
</file>